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323" w:rsidRDefault="007C6323" w:rsidP="00523C47">
      <w:pPr>
        <w:pStyle w:val="Bezmezer"/>
        <w:rPr>
          <w:color w:val="000000"/>
          <w:szCs w:val="20"/>
        </w:rPr>
      </w:pPr>
      <w:r>
        <w:rPr>
          <w:color w:val="000000"/>
          <w:szCs w:val="20"/>
        </w:rPr>
        <w:t>Doplnění závor na přejezdu P3950 v km 3,780 trati Moravské Bránice – Oslavany</w:t>
      </w:r>
    </w:p>
    <w:p w:rsidR="007C6323" w:rsidRDefault="007C6323" w:rsidP="007C6323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TU 1281 – Moravské Bránice – Oslavany</w:t>
      </w:r>
    </w:p>
    <w:p w:rsidR="007C6323" w:rsidRDefault="007C6323" w:rsidP="007C6323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km 2,780 – 4,780. Na každou stranu od přejezdu 1 km.</w:t>
      </w:r>
    </w:p>
    <w:p w:rsidR="007C6323" w:rsidRDefault="007C6323" w:rsidP="007C6323">
      <w:pPr>
        <w:rPr>
          <w:rFonts w:ascii="Verdana" w:hAnsi="Verdana"/>
          <w:color w:val="000000"/>
          <w:sz w:val="20"/>
          <w:szCs w:val="20"/>
        </w:rPr>
      </w:pPr>
    </w:p>
    <w:p w:rsidR="00E862A6" w:rsidRDefault="00E862A6" w:rsidP="00523C47">
      <w:pPr>
        <w:pStyle w:val="Bezmezer"/>
      </w:pPr>
      <w:r>
        <w:t>S</w:t>
      </w:r>
      <w:r w:rsidR="00FC2F3E">
        <w:t xml:space="preserve">tav </w:t>
      </w:r>
      <w:r>
        <w:t xml:space="preserve">mapových podkladů je </w:t>
      </w:r>
      <w:r w:rsidR="00FC2F3E">
        <w:t>k roku 2018</w:t>
      </w:r>
      <w:r>
        <w:t>. Výkres je formálně převeden do datového modelu 2020, ale způsob měření a zákresu odpovídá době svého vzniku.</w:t>
      </w:r>
    </w:p>
    <w:p w:rsidR="00E862A6" w:rsidRDefault="00E862A6" w:rsidP="00523C47">
      <w:pPr>
        <w:pStyle w:val="Bezmezer"/>
      </w:pPr>
    </w:p>
    <w:p w:rsidR="007B5CD4" w:rsidRDefault="00E862A6" w:rsidP="00523C47">
      <w:pPr>
        <w:pStyle w:val="Bezmezer"/>
      </w:pPr>
      <w:r>
        <w:t>N</w:t>
      </w:r>
      <w:r w:rsidR="0072527B">
        <w:t>utno ověřit soulad se současným stavem v terénu</w:t>
      </w:r>
      <w:r w:rsidR="00FC2F3E">
        <w:t>.</w:t>
      </w:r>
    </w:p>
    <w:p w:rsidR="00BB35D9" w:rsidRDefault="00BB35D9" w:rsidP="00523C47">
      <w:pPr>
        <w:pStyle w:val="Bezmezer"/>
      </w:pPr>
    </w:p>
    <w:p w:rsidR="007371F7" w:rsidRDefault="007371F7" w:rsidP="00523C47">
      <w:pPr>
        <w:pStyle w:val="Bezmezer"/>
      </w:pPr>
      <w:r>
        <w:t xml:space="preserve">Předán: výkres DGN </w:t>
      </w:r>
      <w:r w:rsidR="00E862A6">
        <w:t>upravený</w:t>
      </w:r>
      <w:r>
        <w:t xml:space="preserve"> </w:t>
      </w:r>
      <w:r w:rsidR="00E862A6">
        <w:t>do</w:t>
      </w:r>
      <w:r>
        <w:t> MGEO verze projektu 200</w:t>
      </w:r>
      <w:r w:rsidR="00E862A6">
        <w:t>910</w:t>
      </w:r>
      <w:r>
        <w:t>.0, textový seznam souřadnic a protokol kontroly SŽ. Formální správnost dat je v pořádku, kontrolní program</w:t>
      </w:r>
      <w:r w:rsidR="00FC2F3E">
        <w:t xml:space="preserve"> </w:t>
      </w:r>
      <w:r w:rsidR="006A3264">
        <w:t xml:space="preserve">hlásí překročení délky segmentu osy koleje (více než 25 m, méně než 50 m), což ve skutečnosti v tomto případě není chyba – v roce 2018, kdy se zakázka měřila, bylo v tehdy platném předpise SŽDC M20/MP006 povoleno 50 m v ose koleje. </w:t>
      </w:r>
    </w:p>
    <w:p w:rsidR="000E4424" w:rsidRDefault="000E4424" w:rsidP="00523C47">
      <w:pPr>
        <w:pStyle w:val="Bezmezer"/>
      </w:pPr>
    </w:p>
    <w:p w:rsidR="000E4424" w:rsidRDefault="000E4424" w:rsidP="00523C47">
      <w:pPr>
        <w:pStyle w:val="Bezmezer"/>
      </w:pPr>
      <w:bookmarkStart w:id="0" w:name="_GoBack"/>
      <w:bookmarkEnd w:id="0"/>
    </w:p>
    <w:p w:rsidR="000E4424" w:rsidRDefault="00E862A6" w:rsidP="000E4424">
      <w:pPr>
        <w:pStyle w:val="Bezmezer"/>
      </w:pPr>
      <w:r>
        <w:t>Hrabcová, 26</w:t>
      </w:r>
      <w:r w:rsidR="000E4424">
        <w:t>.</w:t>
      </w:r>
      <w:r>
        <w:t>3</w:t>
      </w:r>
      <w:r w:rsidR="000E4424">
        <w:t>.202</w:t>
      </w:r>
      <w:r>
        <w:t>1</w:t>
      </w:r>
    </w:p>
    <w:p w:rsidR="000E4424" w:rsidRDefault="000E4424" w:rsidP="00523C47">
      <w:pPr>
        <w:pStyle w:val="Bezmezer"/>
      </w:pPr>
    </w:p>
    <w:sectPr w:rsidR="000E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47"/>
    <w:rsid w:val="000E4424"/>
    <w:rsid w:val="00127826"/>
    <w:rsid w:val="003727EC"/>
    <w:rsid w:val="00523C47"/>
    <w:rsid w:val="006A3264"/>
    <w:rsid w:val="006B6F7C"/>
    <w:rsid w:val="0072527B"/>
    <w:rsid w:val="007371F7"/>
    <w:rsid w:val="007B5CD4"/>
    <w:rsid w:val="007C6323"/>
    <w:rsid w:val="00BB35D9"/>
    <w:rsid w:val="00BF6A6B"/>
    <w:rsid w:val="00E84EAC"/>
    <w:rsid w:val="00E862A6"/>
    <w:rsid w:val="00FC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39663"/>
  <w15:docId w15:val="{CA29EBEB-A8E4-4C85-ABEF-ABC64259F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6323"/>
    <w:pPr>
      <w:spacing w:after="0" w:line="240" w:lineRule="auto"/>
    </w:pPr>
    <w:rPr>
      <w:rFonts w:ascii="Calibri" w:hAnsi="Calibri" w:cs="Calibr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523C47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9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Hrabcova</dc:creator>
  <cp:lastModifiedBy>Hrabcová Hana, Ing.</cp:lastModifiedBy>
  <cp:revision>7</cp:revision>
  <dcterms:created xsi:type="dcterms:W3CDTF">2020-07-07T10:27:00Z</dcterms:created>
  <dcterms:modified xsi:type="dcterms:W3CDTF">2021-03-26T10:02:00Z</dcterms:modified>
</cp:coreProperties>
</file>